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A000B1"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4D7D4A"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730CAF">
                            <w:pPr>
                              <w:bidi/>
                              <w:spacing w:after="0" w:line="360" w:lineRule="auto"/>
                              <w:rPr>
                                <w:rFonts w:ascii="Dubai" w:eastAsia="Calibri" w:hAnsi="Dubai" w:cs="Dubai"/>
                                <w:b/>
                                <w:bCs/>
                                <w:color w:val="FFFFFF" w:themeColor="background1"/>
                                <w:sz w:val="56"/>
                                <w:szCs w:val="56"/>
                                <w:lang w:bidi="ar-AE"/>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00730CAF">
                              <w:rPr>
                                <w:rFonts w:ascii="Dubai" w:eastAsia="Calibri" w:hAnsi="Dubai" w:cs="Dubai"/>
                                <w:b/>
                                <w:bCs/>
                                <w:color w:val="FFFFFF" w:themeColor="background1"/>
                                <w:sz w:val="56"/>
                                <w:szCs w:val="56"/>
                              </w:rPr>
                              <w:t>2017</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730CAF">
                      <w:pPr>
                        <w:bidi/>
                        <w:spacing w:after="0" w:line="360" w:lineRule="auto"/>
                        <w:rPr>
                          <w:rFonts w:ascii="Dubai" w:eastAsia="Calibri" w:hAnsi="Dubai" w:cs="Dubai"/>
                          <w:b/>
                          <w:bCs/>
                          <w:color w:val="FFFFFF" w:themeColor="background1"/>
                          <w:sz w:val="56"/>
                          <w:szCs w:val="56"/>
                          <w:lang w:bidi="ar-AE"/>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00730CAF">
                        <w:rPr>
                          <w:rFonts w:ascii="Dubai" w:eastAsia="Calibri" w:hAnsi="Dubai" w:cs="Dubai"/>
                          <w:b/>
                          <w:bCs/>
                          <w:color w:val="FFFFFF" w:themeColor="background1"/>
                          <w:sz w:val="56"/>
                          <w:szCs w:val="56"/>
                        </w:rPr>
                        <w:t>2017</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r>
        <w:rPr>
          <w:rFonts w:ascii="Dubai" w:hAnsi="Dubai" w:cs="Dubai"/>
          <w:b/>
          <w:bCs/>
          <w:sz w:val="28"/>
          <w:szCs w:val="28"/>
          <w:rtl/>
        </w:rPr>
        <w:lastRenderedPageBreak/>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bookmarkStart w:id="0" w:name="_GoBack"/>
      <w:bookmarkEnd w:id="0"/>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730CAF" w:rsidRDefault="008A23BC" w:rsidP="00730CAF">
      <w:pPr>
        <w:numPr>
          <w:ilvl w:val="0"/>
          <w:numId w:val="9"/>
        </w:numPr>
        <w:bidi/>
        <w:spacing w:before="120" w:after="0" w:line="240" w:lineRule="auto"/>
        <w:contextualSpacing/>
        <w:jc w:val="both"/>
        <w:rPr>
          <w:rFonts w:ascii="Dubai" w:eastAsia="Calibri" w:hAnsi="Dubai" w:cs="Dubai"/>
          <w:sz w:val="24"/>
          <w:szCs w:val="24"/>
          <w:rtl/>
          <w:lang w:bidi="ar-AE"/>
        </w:rPr>
      </w:pPr>
      <w:r w:rsidRPr="00730CAF">
        <w:rPr>
          <w:rFonts w:ascii="Dubai" w:eastAsia="Calibri" w:hAnsi="Dubai" w:cs="Dubai"/>
          <w:sz w:val="24"/>
          <w:szCs w:val="24"/>
          <w:rtl/>
          <w:lang w:bidi="ar-AE"/>
        </w:rPr>
        <w:t xml:space="preserve">بلغ عدد المنشآت المختارة </w:t>
      </w:r>
      <w:r w:rsidR="00730CAF" w:rsidRPr="00730CAF">
        <w:rPr>
          <w:rFonts w:ascii="Dubai" w:eastAsia="Calibri" w:hAnsi="Dubai" w:cs="Dubai"/>
          <w:sz w:val="24"/>
          <w:szCs w:val="24"/>
          <w:lang w:bidi="ar-AE"/>
        </w:rPr>
        <w:t>221</w:t>
      </w:r>
      <w:r w:rsidRPr="00730CAF">
        <w:rPr>
          <w:rFonts w:ascii="Dubai" w:eastAsia="Calibri" w:hAnsi="Dubai" w:cs="Dubai"/>
          <w:sz w:val="24"/>
          <w:szCs w:val="24"/>
          <w:rtl/>
          <w:lang w:bidi="ar-AE"/>
        </w:rPr>
        <w:t xml:space="preserve"> منشأة تغطي </w:t>
      </w:r>
      <w:r w:rsidR="00730CAF" w:rsidRPr="00730CAF">
        <w:rPr>
          <w:rFonts w:ascii="Dubai" w:eastAsia="Calibri" w:hAnsi="Dubai" w:cs="Dubai"/>
          <w:sz w:val="24"/>
          <w:szCs w:val="24"/>
          <w:lang w:bidi="ar-AE"/>
        </w:rPr>
        <w:t>785</w:t>
      </w:r>
      <w:r w:rsidRPr="00730CAF">
        <w:rPr>
          <w:rFonts w:ascii="Dubai" w:eastAsia="Calibri" w:hAnsi="Dubai" w:cs="Dubai"/>
          <w:sz w:val="24"/>
          <w:szCs w:val="24"/>
          <w:rtl/>
          <w:lang w:bidi="ar-AE"/>
        </w:rPr>
        <w:t xml:space="preserve">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lastRenderedPageBreak/>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730CAF">
        <w:rPr>
          <w:rFonts w:ascii="Dubai" w:eastAsia="Times New Roman" w:hAnsi="Dubai" w:cs="Dubai" w:hint="cs"/>
          <w:b/>
          <w:bCs/>
          <w:color w:val="808080"/>
          <w:sz w:val="26"/>
          <w:szCs w:val="26"/>
          <w:rtl/>
          <w:lang w:bidi="ar-AE"/>
        </w:rPr>
        <w:t>استمارة</w:t>
      </w:r>
      <w:r w:rsidRPr="00730CAF">
        <w:rPr>
          <w:rFonts w:ascii="Dubai" w:eastAsia="Times New Roman" w:hAnsi="Dubai" w:cs="Dubai"/>
          <w:b/>
          <w:bCs/>
          <w:color w:val="808080"/>
          <w:sz w:val="26"/>
          <w:szCs w:val="26"/>
          <w:rtl/>
          <w:lang w:bidi="ar-AE"/>
        </w:rPr>
        <w:t xml:space="preserve"> المسح</w:t>
      </w:r>
      <w:r w:rsidRPr="008A23BC">
        <w:rPr>
          <w:rFonts w:ascii="Dubai" w:eastAsia="Times New Roman" w:hAnsi="Dubai" w:cs="Dubai"/>
          <w:b/>
          <w:bCs/>
          <w:color w:val="808080"/>
          <w:sz w:val="26"/>
          <w:szCs w:val="26"/>
          <w:rtl/>
          <w:lang w:bidi="ar-AE"/>
        </w:rPr>
        <w:t xml:space="preserve">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lastRenderedPageBreak/>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lastRenderedPageBreak/>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C959CC">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9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bidi/>
        <w:spacing w:before="120" w:after="0" w:line="240" w:lineRule="auto"/>
        <w:contextualSpacing/>
        <w:jc w:val="both"/>
        <w:rPr>
          <w:rFonts w:ascii="Dubai" w:eastAsia="Calibri" w:hAnsi="Dubai" w:cs="Dubai"/>
          <w:sz w:val="24"/>
          <w:szCs w:val="24"/>
          <w:lang w:bidi="ar-AE"/>
        </w:rPr>
      </w:pP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lastRenderedPageBreak/>
        <w:t>2.</w:t>
      </w:r>
      <w:r w:rsidR="005E18EB">
        <w:rPr>
          <w:rFonts w:ascii="Dubai" w:eastAsia="Calibri" w:hAnsi="Dubai" w:cs="Dubai" w:hint="cs"/>
          <w:b/>
          <w:bCs/>
          <w:color w:val="808080"/>
          <w:sz w:val="26"/>
          <w:szCs w:val="26"/>
          <w:rtl/>
          <w:lang w:bidi="ar-JO"/>
        </w:rPr>
        <w:t>7</w:t>
      </w:r>
      <w:r w:rsidRPr="008A23BC">
        <w:rPr>
          <w:rFonts w:ascii="Dubai" w:eastAsia="Calibri" w:hAnsi="Dubai" w:cs="Dubai" w:hint="cs"/>
          <w:b/>
          <w:bCs/>
          <w:color w:val="808080"/>
          <w:sz w:val="26"/>
          <w:szCs w:val="26"/>
          <w:rtl/>
          <w:lang w:bidi="ar-JO"/>
        </w:rPr>
        <w:t xml:space="preserve"> مرحله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 xml:space="preserve">تم تصميم استمارة خاصة لجمع أسعار </w:t>
      </w:r>
      <w:r w:rsidR="00730CAF">
        <w:rPr>
          <w:rFonts w:ascii="Dubai" w:eastAsia="Calibri" w:hAnsi="Dubai" w:cs="Dubai" w:hint="cs"/>
          <w:sz w:val="24"/>
          <w:szCs w:val="24"/>
          <w:rtl/>
          <w:lang w:bidi="ar-AE"/>
        </w:rPr>
        <w:t xml:space="preserve">وكميات </w:t>
      </w:r>
      <w:r w:rsidRPr="008A23BC">
        <w:rPr>
          <w:rFonts w:ascii="Dubai" w:eastAsia="Calibri" w:hAnsi="Dubai" w:cs="Dubai"/>
          <w:sz w:val="24"/>
          <w:szCs w:val="24"/>
          <w:rtl/>
          <w:lang w:bidi="ar-AE"/>
        </w:rPr>
        <w:t>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بالاستمارات اللازمة بحيث يراعى ان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اولاً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الفحوص الميدانية </w:t>
      </w:r>
      <w:r w:rsidR="00994A03" w:rsidRPr="008A23BC">
        <w:rPr>
          <w:rFonts w:ascii="Dubai" w:eastAsia="Calibri" w:hAnsi="Dubai" w:cs="Dubai" w:hint="cs"/>
          <w:sz w:val="24"/>
          <w:szCs w:val="24"/>
          <w:rtl/>
          <w:lang w:bidi="ar-AE"/>
        </w:rPr>
        <w:t>ال</w:t>
      </w:r>
      <w:r w:rsidR="00994A03">
        <w:rPr>
          <w:rFonts w:ascii="Dubai" w:eastAsia="Calibri" w:hAnsi="Dubai" w:cs="Dubai" w:hint="cs"/>
          <w:sz w:val="24"/>
          <w:szCs w:val="24"/>
          <w:rtl/>
          <w:lang w:bidi="ar-AE"/>
        </w:rPr>
        <w:t>إشراف</w:t>
      </w:r>
      <w:r w:rsidR="00994A03" w:rsidRPr="008A23BC">
        <w:rPr>
          <w:rFonts w:ascii="Dubai" w:eastAsia="Calibri" w:hAnsi="Dubai" w:cs="Dubai" w:hint="cs"/>
          <w:sz w:val="24"/>
          <w:szCs w:val="24"/>
          <w:rtl/>
          <w:lang w:bidi="ar-AE"/>
        </w:rPr>
        <w:t>ية</w:t>
      </w:r>
      <w:r w:rsidRPr="008A23BC">
        <w:rPr>
          <w:rFonts w:ascii="Dubai" w:eastAsia="Calibri" w:hAnsi="Dubai" w:cs="Dubai"/>
          <w:sz w:val="24"/>
          <w:szCs w:val="24"/>
          <w:rtl/>
          <w:lang w:bidi="ar-AE"/>
        </w:rPr>
        <w:t xml:space="preserve">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صيغة لاسبير:</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لاسبير</w:t>
            </w:r>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74" w:rsidRDefault="00ED2C74" w:rsidP="0093782D">
      <w:pPr>
        <w:spacing w:after="0" w:line="240" w:lineRule="auto"/>
      </w:pPr>
      <w:r>
        <w:separator/>
      </w:r>
    </w:p>
  </w:endnote>
  <w:endnote w:type="continuationSeparator" w:id="0">
    <w:p w:rsidR="00ED2C74" w:rsidRDefault="00ED2C7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000B1" w:rsidRPr="00A000B1">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000B1" w:rsidRPr="00A000B1">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000B1">
      <w:rPr>
        <w:noProof/>
        <w:color w:val="FFFFFF" w:themeColor="background1"/>
      </w:rPr>
      <w:t>3</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74" w:rsidRDefault="00ED2C74" w:rsidP="0093782D">
      <w:pPr>
        <w:spacing w:after="0" w:line="240" w:lineRule="auto"/>
      </w:pPr>
      <w:r>
        <w:separator/>
      </w:r>
    </w:p>
  </w:footnote>
  <w:footnote w:type="continuationSeparator" w:id="0">
    <w:p w:rsidR="00ED2C74" w:rsidRDefault="00ED2C7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B77BA"/>
    <w:rsid w:val="00141F4A"/>
    <w:rsid w:val="00155914"/>
    <w:rsid w:val="00166C4E"/>
    <w:rsid w:val="001F386D"/>
    <w:rsid w:val="00200E33"/>
    <w:rsid w:val="00235234"/>
    <w:rsid w:val="002935FE"/>
    <w:rsid w:val="00297514"/>
    <w:rsid w:val="002C2D87"/>
    <w:rsid w:val="002C74D6"/>
    <w:rsid w:val="002D1652"/>
    <w:rsid w:val="0033385F"/>
    <w:rsid w:val="003362E8"/>
    <w:rsid w:val="00350218"/>
    <w:rsid w:val="003719C5"/>
    <w:rsid w:val="003760C3"/>
    <w:rsid w:val="003C4DD9"/>
    <w:rsid w:val="00402313"/>
    <w:rsid w:val="00415E4A"/>
    <w:rsid w:val="004240B6"/>
    <w:rsid w:val="00465498"/>
    <w:rsid w:val="004705C5"/>
    <w:rsid w:val="004A06E5"/>
    <w:rsid w:val="004D38F7"/>
    <w:rsid w:val="004D7D4A"/>
    <w:rsid w:val="00520C3A"/>
    <w:rsid w:val="00557237"/>
    <w:rsid w:val="005925BC"/>
    <w:rsid w:val="005E18EB"/>
    <w:rsid w:val="006000C0"/>
    <w:rsid w:val="00671D45"/>
    <w:rsid w:val="006A5561"/>
    <w:rsid w:val="006F4693"/>
    <w:rsid w:val="007027E4"/>
    <w:rsid w:val="0072663E"/>
    <w:rsid w:val="00730CAF"/>
    <w:rsid w:val="00740B29"/>
    <w:rsid w:val="00796B9E"/>
    <w:rsid w:val="007B6249"/>
    <w:rsid w:val="007C4D0C"/>
    <w:rsid w:val="007F089D"/>
    <w:rsid w:val="00810A10"/>
    <w:rsid w:val="00814D24"/>
    <w:rsid w:val="00830503"/>
    <w:rsid w:val="008507F0"/>
    <w:rsid w:val="008632FF"/>
    <w:rsid w:val="008A23BC"/>
    <w:rsid w:val="00920807"/>
    <w:rsid w:val="00933163"/>
    <w:rsid w:val="0093782D"/>
    <w:rsid w:val="00947858"/>
    <w:rsid w:val="00973C98"/>
    <w:rsid w:val="00994A03"/>
    <w:rsid w:val="009B4E5A"/>
    <w:rsid w:val="009C0BDD"/>
    <w:rsid w:val="00A000B1"/>
    <w:rsid w:val="00A003DE"/>
    <w:rsid w:val="00A03E31"/>
    <w:rsid w:val="00A10B8B"/>
    <w:rsid w:val="00A21806"/>
    <w:rsid w:val="00A411BB"/>
    <w:rsid w:val="00A561C4"/>
    <w:rsid w:val="00AA4AAE"/>
    <w:rsid w:val="00AF13D2"/>
    <w:rsid w:val="00B4035F"/>
    <w:rsid w:val="00B40626"/>
    <w:rsid w:val="00BA488B"/>
    <w:rsid w:val="00BE5FD0"/>
    <w:rsid w:val="00BF23FE"/>
    <w:rsid w:val="00C00B58"/>
    <w:rsid w:val="00C2206C"/>
    <w:rsid w:val="00C55D19"/>
    <w:rsid w:val="00C959CC"/>
    <w:rsid w:val="00CC6E54"/>
    <w:rsid w:val="00CE5CB4"/>
    <w:rsid w:val="00DB53FF"/>
    <w:rsid w:val="00E15ACE"/>
    <w:rsid w:val="00E75AF8"/>
    <w:rsid w:val="00EA3A48"/>
    <w:rsid w:val="00EA67B7"/>
    <w:rsid w:val="00ED2C74"/>
    <w:rsid w:val="00F10276"/>
    <w:rsid w:val="00F26E1D"/>
    <w:rsid w:val="00F346F6"/>
    <w:rsid w:val="00F37462"/>
    <w:rsid w:val="00F54FF1"/>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2017-04-04T20:00:00+00:00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1EE1-9B90-482F-AD7C-E6BEF82DA42D}"/>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9DD29601-8EA6-4BB3-A711-0C33EBD6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Farah Noman Aljaghoub</cp:lastModifiedBy>
  <cp:revision>5</cp:revision>
  <cp:lastPrinted>2018-07-12T04:46:00Z</cp:lastPrinted>
  <dcterms:created xsi:type="dcterms:W3CDTF">2019-08-08T08:31:00Z</dcterms:created>
  <dcterms:modified xsi:type="dcterms:W3CDTF">2019-08-28T06:08:00Z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